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24"/>
          <w:szCs w:val="24"/>
        </w:rPr>
      </w:pPr>
      <w:r>
        <w:rPr>
          <w:sz w:val="24"/>
          <w:szCs w:val="24"/>
        </w:rPr>
        <w:t>O POCZĄTKACH NOWEJ KULTURY MIEJSKIEJ</w:t>
      </w:r>
    </w:p>
    <w:p>
      <w:pPr>
        <w:pStyle w:val="Normal"/>
        <w:rPr>
          <w:sz w:val="24"/>
          <w:szCs w:val="24"/>
        </w:rPr>
      </w:pPr>
      <w:r>
        <w:rPr>
          <w:sz w:val="24"/>
          <w:szCs w:val="24"/>
        </w:rPr>
        <w:t>GDAŃSK – POLITECHNIKA – ARCHITEKCI</w:t>
      </w:r>
    </w:p>
    <w:p>
      <w:pPr>
        <w:pStyle w:val="Normal"/>
        <w:rPr>
          <w:sz w:val="24"/>
          <w:szCs w:val="24"/>
        </w:rPr>
      </w:pPr>
      <w:r>
        <w:rPr>
          <w:sz w:val="24"/>
          <w:szCs w:val="24"/>
        </w:rPr>
        <w:t>Spotkanie dyskusyjne z prof. Mieczysławem Kochanowskim</w:t>
      </w:r>
    </w:p>
    <w:p>
      <w:pPr>
        <w:pStyle w:val="Normal"/>
        <w:rPr>
          <w:sz w:val="24"/>
          <w:szCs w:val="24"/>
        </w:rPr>
      </w:pPr>
      <w:r>
        <w:rPr>
          <w:sz w:val="24"/>
          <w:szCs w:val="24"/>
        </w:rPr>
      </w:r>
    </w:p>
    <w:p>
      <w:pPr>
        <w:pStyle w:val="Normal"/>
        <w:rPr>
          <w:sz w:val="24"/>
          <w:szCs w:val="24"/>
        </w:rPr>
      </w:pPr>
      <w:r>
        <w:rPr>
          <w:sz w:val="24"/>
          <w:szCs w:val="24"/>
        </w:rPr>
        <w:t>Współczesna kultura miejska w Polsce ma swoje początki w przełomie lat 1956-1957, kiedy to zaczął się okres swoistego „karnawału” – rozkwitu niezależnej działalności kulturalnej, poszukiwań nowych rozwiązań formalnych czy wreszcie powrotu architektów do europejskiego nurtu projektowania. Okresowi temu poświęcona jest najnowsza książka prof. Mieczysława Kochanowskiego, współtwórcy legendarnego teatru „Bim-Bom” i wieloletniego pracownika Wydziału Architektury Politechniki Gdańskiej. W trakcie spotkania porozmawiamy o tym szczególnym dla polskiej kultury okresie, a także o kolejnych „kamieniach milowych” w jej rozwoju. Spotkanie odbędzie się w dniu 30 maja (wtorek) w Sali 300 Gmachu Głównego Politechniki Gdańskiej, w godz. 11-13, a poprowadzi je prof. Piotr Lorens</w:t>
      </w:r>
      <w:bookmarkStart w:id="0" w:name="_GoBack"/>
      <w:bookmarkEnd w:id="0"/>
      <w:r>
        <w:rPr>
          <w:sz w:val="24"/>
          <w:szCs w:val="24"/>
        </w:rPr>
        <w:t>. Serdecznie zapraszamy!</w:t>
      </w:r>
    </w:p>
    <w:p>
      <w:pPr>
        <w:pStyle w:val="Normal"/>
        <w:rPr>
          <w:sz w:val="24"/>
          <w:szCs w:val="24"/>
        </w:rPr>
      </w:pPr>
      <w:r>
        <w:rPr>
          <w:sz w:val="24"/>
          <w:szCs w:val="24"/>
        </w:rPr>
      </w:r>
    </w:p>
    <w:p>
      <w:pPr>
        <w:pStyle w:val="Normal"/>
        <w:rPr>
          <w:rFonts w:ascii="Times New Roman" w:hAnsi="Times New Roman" w:cs="Times New Roman"/>
          <w:b/>
          <w:b/>
          <w:sz w:val="24"/>
          <w:szCs w:val="24"/>
        </w:rPr>
      </w:pPr>
      <w:r>
        <w:rPr>
          <w:rFonts w:cs="Times New Roman" w:ascii="Times New Roman" w:hAnsi="Times New Roman"/>
          <w:b/>
          <w:sz w:val="24"/>
          <w:szCs w:val="24"/>
        </w:rPr>
        <w:t>Prof. dr hab. inż. arch. Mieczysław Kochanowski</w:t>
      </w:r>
    </w:p>
    <w:p>
      <w:pPr>
        <w:pStyle w:val="Normal"/>
        <w:rPr>
          <w:rFonts w:ascii="Times New Roman" w:hAnsi="Times New Roman" w:cs="Times New Roman"/>
          <w:sz w:val="24"/>
          <w:szCs w:val="24"/>
        </w:rPr>
      </w:pPr>
      <w:r>
        <w:rPr>
          <w:rFonts w:cs="Times New Roman" w:ascii="Times New Roman" w:hAnsi="Times New Roman"/>
          <w:sz w:val="24"/>
          <w:szCs w:val="24"/>
        </w:rPr>
        <w:t>Urodzony w 1934r. w Wilnie, od 1946r. nieprzerwanie w Gdańsku. Gdańszczanin z wyboru i z przekonań. W latach 1953-59 kończy studia na Wydziale Architektury Politechniki Gdańskiej. W ich trakcie intensywnie angażuje się w działalność kulturalną środowiska studenckiego, w kontekście której na szczególną uwagę zasługują: aktywność w ramach studenckiego teatru „Bim-Bom”, organizacja I i II Juwenaliów, Międzynarodowego Festiwalu Jazzowego i innych przedsięwzięć kulturalnych – w tym w ramach Klubu Studentów Wybrzeża „Żak” oraz współpracy z prasą studencką.</w:t>
      </w:r>
    </w:p>
    <w:p>
      <w:pPr>
        <w:pStyle w:val="Normal"/>
        <w:rPr>
          <w:rFonts w:ascii="Times New Roman" w:hAnsi="Times New Roman" w:cs="Times New Roman"/>
          <w:sz w:val="24"/>
          <w:szCs w:val="24"/>
        </w:rPr>
      </w:pPr>
      <w:r>
        <w:rPr>
          <w:rFonts w:cs="Times New Roman" w:ascii="Times New Roman" w:hAnsi="Times New Roman"/>
          <w:sz w:val="24"/>
          <w:szCs w:val="24"/>
        </w:rPr>
        <w:t xml:space="preserve">W 1960r., po dyplomie wykonanym pod kierunkiem prof. Władysława Czernego w 1959r., podejmuje pracę w Katedrze Urbanistyki na stanowisku asystenta; po kolejnych awansach naukowych zajmuje w 1982r. stanowisko profesora. Prof. Kochanowski parokrotnie pełnił funkcje Kierownika Katedry, utworzył od podstaw nową Katedrę Rozwoju Miasta oraz dwukrotnie sprawował funkcję dziekana Wydziału Architektury. Po przejściu na emeryturę uhonorowany został tytułem „Profesor emeritus” Politechniki Gdańskiej. Niezależnie od pracy naukowej i zawodowej, angażuje się w prace Towarzystwa Urbanistów Polskich, pełniąc m.in. funkcję Prezesa Zarządu Głównego (w latach 2001-2004). </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drawing>
          <wp:anchor behindDoc="0" distT="0" distB="0" distL="0" distR="0" simplePos="0" locked="0" layoutInCell="0" allowOverlap="1" relativeHeight="2">
            <wp:simplePos x="0" y="0"/>
            <wp:positionH relativeFrom="column">
              <wp:posOffset>0</wp:posOffset>
            </wp:positionH>
            <wp:positionV relativeFrom="paragraph">
              <wp:posOffset>-635</wp:posOffset>
            </wp:positionV>
            <wp:extent cx="5509895" cy="7572375"/>
            <wp:effectExtent l="0" t="0" r="0" b="0"/>
            <wp:wrapNone/>
            <wp:docPr id="1" name="object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ject 3" descr=""/>
                    <pic:cNvPicPr>
                      <a:picLocks noChangeAspect="1" noChangeArrowheads="1"/>
                    </pic:cNvPicPr>
                  </pic:nvPicPr>
                  <pic:blipFill>
                    <a:blip r:embed="rId2"/>
                    <a:stretch>
                      <a:fillRect/>
                    </a:stretch>
                  </pic:blipFill>
                  <pic:spPr bwMode="auto">
                    <a:xfrm>
                      <a:off x="0" y="0"/>
                      <a:ext cx="5509895" cy="7572375"/>
                    </a:xfrm>
                    <a:prstGeom prst="rect">
                      <a:avLst/>
                    </a:prstGeom>
                  </pic:spPr>
                </pic:pic>
              </a:graphicData>
            </a:graphic>
          </wp:anchor>
        </w:drawing>
      </w:r>
    </w:p>
    <w:p>
      <w:pPr>
        <w:pStyle w:val="Normal"/>
        <w:rPr>
          <w:sz w:val="24"/>
          <w:szCs w:val="24"/>
        </w:rPr>
      </w:pPr>
      <w:r>
        <w:rPr>
          <w:sz w:val="24"/>
          <w:szCs w:val="24"/>
        </w:rPr>
      </w:r>
    </w:p>
    <w:p>
      <w:pPr>
        <w:pStyle w:val="Normal"/>
        <w:rPr>
          <w:sz w:val="24"/>
          <w:szCs w:val="24"/>
        </w:rPr>
      </w:pPr>
      <w:r>
        <w:rPr>
          <w:sz w:val="24"/>
          <w:szCs w:val="24"/>
        </w:rPr>
      </w:r>
    </w:p>
    <w:p>
      <w:pPr>
        <w:pStyle w:val="Normal"/>
        <w:rPr>
          <w:sz w:val="40"/>
          <w:szCs w:val="40"/>
        </w:rPr>
      </w:pPr>
      <w:r>
        <w:rPr>
          <w:sz w:val="40"/>
          <w:szCs w:val="40"/>
        </w:rPr>
      </w:r>
    </w:p>
    <w:p>
      <w:pPr>
        <w:pStyle w:val="Normal"/>
        <w:rPr>
          <w:sz w:val="40"/>
          <w:szCs w:val="40"/>
        </w:rPr>
      </w:pPr>
      <w:r>
        <w:rPr>
          <w:sz w:val="40"/>
          <w:szCs w:val="40"/>
        </w:rPr>
      </w:r>
    </w:p>
    <w:p>
      <w:pPr>
        <w:pStyle w:val="Normal"/>
        <w:rPr>
          <w:sz w:val="40"/>
          <w:szCs w:val="40"/>
        </w:rPr>
      </w:pPr>
      <w:r>
        <w:rPr>
          <w:sz w:val="40"/>
          <w:szCs w:val="40"/>
        </w:rPr>
      </w:r>
    </w:p>
    <w:p>
      <w:pPr>
        <w:pStyle w:val="Normal"/>
        <w:rPr>
          <w:sz w:val="40"/>
          <w:szCs w:val="40"/>
        </w:rPr>
      </w:pPr>
      <w:r>
        <w:rPr>
          <w:sz w:val="40"/>
          <w:szCs w:val="40"/>
        </w:rPr>
      </w:r>
    </w:p>
    <w:p>
      <w:pPr>
        <w:pStyle w:val="Normal"/>
        <w:rPr>
          <w:sz w:val="40"/>
          <w:szCs w:val="40"/>
        </w:rPr>
      </w:pPr>
      <w:r>
        <w:rPr>
          <w:sz w:val="40"/>
          <w:szCs w:val="40"/>
        </w:rPr>
      </w:r>
    </w:p>
    <w:p>
      <w:pPr>
        <w:pStyle w:val="Normal"/>
        <w:rPr>
          <w:sz w:val="40"/>
          <w:szCs w:val="40"/>
        </w:rPr>
      </w:pPr>
      <w:r>
        <w:rPr>
          <w:sz w:val="40"/>
          <w:szCs w:val="40"/>
        </w:rPr>
      </w:r>
    </w:p>
    <w:p>
      <w:pPr>
        <w:pStyle w:val="Normal"/>
        <w:rPr>
          <w:sz w:val="40"/>
          <w:szCs w:val="40"/>
        </w:rPr>
      </w:pPr>
      <w:r>
        <w:rPr>
          <w:sz w:val="40"/>
          <w:szCs w:val="40"/>
        </w:rPr>
      </w:r>
    </w:p>
    <w:p>
      <w:pPr>
        <w:pStyle w:val="Normal"/>
        <w:rPr>
          <w:sz w:val="40"/>
          <w:szCs w:val="40"/>
        </w:rPr>
      </w:pPr>
      <w:r>
        <w:rPr>
          <w:sz w:val="40"/>
          <w:szCs w:val="40"/>
        </w:rPr>
      </w:r>
    </w:p>
    <w:p>
      <w:pPr>
        <w:pStyle w:val="Normal"/>
        <w:rPr>
          <w:sz w:val="40"/>
          <w:szCs w:val="40"/>
        </w:rPr>
      </w:pPr>
      <w:r>
        <w:rPr>
          <w:sz w:val="40"/>
          <w:szCs w:val="40"/>
        </w:rPr>
      </w:r>
    </w:p>
    <w:p>
      <w:pPr>
        <w:pStyle w:val="Normal"/>
        <w:rPr>
          <w:sz w:val="40"/>
          <w:szCs w:val="40"/>
        </w:rPr>
      </w:pPr>
      <w:r>
        <w:rPr>
          <w:sz w:val="40"/>
          <w:szCs w:val="40"/>
        </w:rPr>
      </w:r>
    </w:p>
    <w:p>
      <w:pPr>
        <w:pStyle w:val="Normal"/>
        <w:spacing w:before="0" w:after="160"/>
        <w:rPr>
          <w:sz w:val="40"/>
          <w:szCs w:val="40"/>
        </w:rPr>
      </w:pPr>
      <w:r>
        <w:rPr/>
      </w:r>
    </w:p>
    <w:sectPr>
      <w:type w:val="nextPage"/>
      <w:pgSz w:w="11906" w:h="16838"/>
      <w:pgMar w:left="1417" w:right="1417"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Segoe UI">
    <w:charset w:val="ee"/>
    <w:family w:val="roman"/>
    <w:pitch w:val="variable"/>
  </w:font>
  <w:font w:name="Liberation Sans">
    <w:altName w:val="Arial"/>
    <w:charset w:val="ee"/>
    <w:family w:val="swiss"/>
    <w:pitch w:val="variable"/>
  </w:font>
  <w:font w:name="Times New Roman">
    <w:charset w:val="ee"/>
    <w:family w:val="roman"/>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l-PL"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pl-PL" w:eastAsia="en-US" w:bidi="ar-SA"/>
    </w:rPr>
  </w:style>
  <w:style w:type="character" w:styleId="DefaultParagraphFont" w:default="1">
    <w:name w:val="Default Paragraph Font"/>
    <w:uiPriority w:val="1"/>
    <w:semiHidden/>
    <w:unhideWhenUsed/>
    <w:qFormat/>
    <w:rPr/>
  </w:style>
  <w:style w:type="character" w:styleId="TekstdymkaZnak" w:customStyle="1">
    <w:name w:val="Tekst dymka Znak"/>
    <w:basedOn w:val="DefaultParagraphFont"/>
    <w:link w:val="Tekstdymka"/>
    <w:uiPriority w:val="99"/>
    <w:semiHidden/>
    <w:qFormat/>
    <w:rsid w:val="00a076b4"/>
    <w:rPr>
      <w:rFonts w:ascii="Segoe UI" w:hAnsi="Segoe UI" w:cs="Segoe UI"/>
      <w:sz w:val="18"/>
      <w:szCs w:val="18"/>
    </w:rPr>
  </w:style>
  <w:style w:type="paragraph" w:styleId="Nagwek">
    <w:name w:val="Nagłówek"/>
    <w:basedOn w:val="Normal"/>
    <w:next w:val="Tretekstu"/>
    <w:qFormat/>
    <w:pPr>
      <w:keepNext w:val="true"/>
      <w:spacing w:before="240" w:after="120"/>
    </w:pPr>
    <w:rPr>
      <w:rFonts w:ascii="Liberation Sans" w:hAnsi="Liberation Sans" w:eastAsia="Microsoft YaHei" w:cs="Arial"/>
      <w:sz w:val="28"/>
      <w:szCs w:val="28"/>
    </w:rPr>
  </w:style>
  <w:style w:type="paragraph" w:styleId="Tretekstu">
    <w:name w:val="Body Text"/>
    <w:basedOn w:val="Normal"/>
    <w:pPr>
      <w:spacing w:lineRule="auto" w:line="276" w:before="0" w:after="140"/>
    </w:pPr>
    <w:rPr/>
  </w:style>
  <w:style w:type="paragraph" w:styleId="Lista">
    <w:name w:val="List"/>
    <w:basedOn w:val="Tretekstu"/>
    <w:pPr/>
    <w:rPr>
      <w:rFonts w:cs="Arial"/>
    </w:rPr>
  </w:style>
  <w:style w:type="paragraph" w:styleId="Podpis">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BalloonText">
    <w:name w:val="Balloon Text"/>
    <w:basedOn w:val="Normal"/>
    <w:link w:val="TekstdymkaZnak"/>
    <w:uiPriority w:val="99"/>
    <w:semiHidden/>
    <w:unhideWhenUsed/>
    <w:qFormat/>
    <w:rsid w:val="00a076b4"/>
    <w:pPr>
      <w:spacing w:lineRule="auto" w:line="240" w:before="0" w:after="0"/>
    </w:pPr>
    <w:rPr>
      <w:rFonts w:ascii="Segoe UI" w:hAnsi="Segoe UI" w:cs="Segoe UI"/>
      <w:sz w:val="18"/>
      <w:szCs w:val="18"/>
    </w:rPr>
  </w:style>
  <w:style w:type="numbering" w:styleId="NoList" w:default="1">
    <w:name w:val="No List"/>
    <w:uiPriority w:val="99"/>
    <w:semiHidden/>
    <w:unhideWhenUsed/>
    <w:qFormat/>
  </w:style>
  <w:style w:type="table" w:default="1" w:styleId="Standardowy">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Application>LibreOffice/7.1.0.3$Windows_X86_64 LibreOffice_project/f6099ecf3d29644b5008cc8f48f42f4a40986e4c</Application>
  <AppVersion>15.0000</AppVersion>
  <Pages>2</Pages>
  <Words>280</Words>
  <Characters>1904</Characters>
  <CharactersWithSpaces>2182</CharactersWithSpaces>
  <Paragraphs>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2023-05-27T19:03:00Z</dcterms:created>
  <dc:creator>PL</dc:creator>
  <dc:description/>
  <dc:language>pl-PL</dc:language>
  <cp:lastModifiedBy>PL</cp:lastModifiedBy>
  <cp:lastPrinted>2023-05-27T09:54:00Z</cp:lastPrinted>
  <dcterms:modified xsi:type="dcterms:W3CDTF">2023-05-27T19:38:00Z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7346a7a1-37a4-4c9b-bf13-8c8c2b6ecad9</vt:lpwstr>
  </property>
</Properties>
</file>